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74" w:rsidRPr="00EE4D82" w:rsidRDefault="00EE4D82">
      <w:pPr>
        <w:rPr>
          <w:lang w:val="es-ES_tradnl"/>
        </w:rPr>
      </w:pPr>
      <w:proofErr w:type="gramStart"/>
      <w:r w:rsidRPr="00EE4D82">
        <w:rPr>
          <w:lang w:val="es-ES_tradnl"/>
        </w:rPr>
        <w:t>Nombre :</w:t>
      </w:r>
      <w:proofErr w:type="gramEnd"/>
      <w:r w:rsidRPr="00EE4D82">
        <w:rPr>
          <w:lang w:val="es-ES_tradnl"/>
        </w:rPr>
        <w:t xml:space="preserve"> ____________________________________________</w:t>
      </w:r>
      <w:r w:rsidRPr="00EE4D82">
        <w:rPr>
          <w:lang w:val="es-ES_tradnl"/>
        </w:rPr>
        <w:tab/>
      </w:r>
      <w:r w:rsidRPr="00EE4D82">
        <w:rPr>
          <w:lang w:val="es-ES_tradnl"/>
        </w:rPr>
        <w:tab/>
      </w:r>
      <w:r w:rsidRPr="00EE4D82">
        <w:rPr>
          <w:lang w:val="es-ES_tradnl"/>
        </w:rPr>
        <w:tab/>
        <w:t>Clase: 7gd</w:t>
      </w:r>
    </w:p>
    <w:p w:rsidR="00EE4D82" w:rsidRPr="00EE4D82" w:rsidRDefault="00EE4D82">
      <w:pPr>
        <w:rPr>
          <w:b/>
          <w:lang w:val="es-ES_tradnl"/>
        </w:rPr>
      </w:pPr>
      <w:r w:rsidRPr="00EE4D82">
        <w:rPr>
          <w:lang w:val="es-ES_tradnl"/>
        </w:rPr>
        <w:t>Fecha: ____________________________________________________</w:t>
      </w:r>
      <w:r w:rsidRPr="00EE4D82">
        <w:rPr>
          <w:lang w:val="es-ES_tradnl"/>
        </w:rPr>
        <w:tab/>
      </w:r>
      <w:r w:rsidRPr="00EE4D82">
        <w:rPr>
          <w:lang w:val="es-ES_tradnl"/>
        </w:rPr>
        <w:tab/>
      </w:r>
      <w:r w:rsidR="00297202">
        <w:rPr>
          <w:b/>
          <w:lang w:val="es-ES_tradnl"/>
        </w:rPr>
        <w:t>Tarea # 37</w:t>
      </w:r>
      <w:bookmarkStart w:id="0" w:name="_GoBack"/>
      <w:bookmarkEnd w:id="0"/>
    </w:p>
    <w:p w:rsidR="00EE4D82" w:rsidRDefault="00EE4D82">
      <w:pPr>
        <w:rPr>
          <w:b/>
          <w:lang w:val="es-ES_tradnl"/>
        </w:rPr>
      </w:pPr>
      <w:r>
        <w:rPr>
          <w:b/>
          <w:lang w:val="es-ES_tradnl"/>
        </w:rPr>
        <w:t xml:space="preserve">Vamos a un café </w:t>
      </w:r>
    </w:p>
    <w:p w:rsidR="00EE4D82" w:rsidRDefault="00EE4D82" w:rsidP="00EE4D82">
      <w:pPr>
        <w:jc w:val="center"/>
        <w:rPr>
          <w:b/>
          <w:lang w:val="es-ES_tradnl"/>
        </w:rPr>
      </w:pPr>
      <w:r>
        <w:rPr>
          <w:noProof/>
        </w:rPr>
        <w:drawing>
          <wp:inline distT="0" distB="0" distL="0" distR="0" wp14:anchorId="3506F35D" wp14:editId="7BBA5C83">
            <wp:extent cx="5524500" cy="369803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72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33814" t="27650" r="26923" b="25599"/>
                    <a:stretch/>
                  </pic:blipFill>
                  <pic:spPr bwMode="auto">
                    <a:xfrm>
                      <a:off x="0" y="0"/>
                      <a:ext cx="5524500" cy="36980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4D82" w:rsidRDefault="00EE4D82" w:rsidP="00EE4D82">
      <w:pPr>
        <w:rPr>
          <w:lang w:val="es-ES_tradnl"/>
        </w:rPr>
      </w:pPr>
      <w:r>
        <w:rPr>
          <w:lang w:val="es-ES_tradnl"/>
        </w:rPr>
        <w:t>Responde: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¿Tiene Julia hambre?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¿Desea comer algo?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¿Adónde van Carlos y Julia?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¿Lee  Julia el menú en español?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¿Comprende el menú?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¿Qué come Julia?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Y Carlos, ¿come o no?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¿Qué bebe Carlos</w:t>
      </w:r>
    </w:p>
    <w:p w:rsidR="00EE4D82" w:rsidRP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¿Bebe mucha cola?</w:t>
      </w:r>
    </w:p>
    <w:sectPr w:rsidR="00EE4D82" w:rsidRPr="00EE4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7306F"/>
    <w:multiLevelType w:val="hybridMultilevel"/>
    <w:tmpl w:val="94865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82"/>
    <w:rsid w:val="0004127E"/>
    <w:rsid w:val="00297202"/>
    <w:rsid w:val="00920074"/>
    <w:rsid w:val="00AB458F"/>
    <w:rsid w:val="00EE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D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4D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D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4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2017-01-18T21:37:00Z</dcterms:created>
  <dcterms:modified xsi:type="dcterms:W3CDTF">2017-01-18T21:37:00Z</dcterms:modified>
</cp:coreProperties>
</file>